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BB0" w:rsidRDefault="00640BB0" w:rsidP="00640BB0">
      <w:pPr>
        <w:spacing w:after="0"/>
        <w:rPr>
          <w:b/>
          <w:bCs/>
          <w:sz w:val="32"/>
          <w:szCs w:val="32"/>
        </w:rPr>
      </w:pPr>
      <w:r>
        <w:rPr>
          <w:b/>
          <w:bCs/>
          <w:sz w:val="32"/>
          <w:szCs w:val="32"/>
        </w:rPr>
        <w:t>ENSG</w:t>
      </w:r>
    </w:p>
    <w:p w:rsidR="00640BB0" w:rsidRDefault="00640BB0" w:rsidP="00640BB0">
      <w:pPr>
        <w:spacing w:after="0"/>
        <w:rPr>
          <w:b/>
          <w:bCs/>
          <w:sz w:val="32"/>
          <w:szCs w:val="32"/>
        </w:rPr>
      </w:pPr>
      <w:r>
        <w:rPr>
          <w:b/>
          <w:bCs/>
          <w:sz w:val="32"/>
          <w:szCs w:val="32"/>
        </w:rPr>
        <w:t xml:space="preserve">Jean-Paul RUDANT              </w:t>
      </w:r>
      <w:hyperlink r:id="rId5" w:history="1">
        <w:r w:rsidRPr="00034151">
          <w:rPr>
            <w:rStyle w:val="Lienhypertexte"/>
            <w:b/>
            <w:bCs/>
            <w:sz w:val="32"/>
            <w:szCs w:val="32"/>
          </w:rPr>
          <w:t>Rudant@univ-mlv.fr</w:t>
        </w:r>
      </w:hyperlink>
      <w:r>
        <w:rPr>
          <w:b/>
          <w:bCs/>
          <w:sz w:val="32"/>
          <w:szCs w:val="32"/>
        </w:rPr>
        <w:t xml:space="preserve">     janvier2015</w:t>
      </w:r>
    </w:p>
    <w:p w:rsidR="00640BB0" w:rsidRPr="00640BB0" w:rsidRDefault="00D40862" w:rsidP="00D40862">
      <w:pPr>
        <w:ind w:right="-426"/>
        <w:rPr>
          <w:b/>
          <w:sz w:val="32"/>
          <w:szCs w:val="32"/>
        </w:rPr>
      </w:pPr>
      <w:r>
        <w:rPr>
          <w:b/>
          <w:bCs/>
          <w:sz w:val="32"/>
          <w:szCs w:val="32"/>
        </w:rPr>
        <w:t xml:space="preserve">Notice du </w:t>
      </w:r>
      <w:r w:rsidR="00640BB0">
        <w:rPr>
          <w:b/>
          <w:bCs/>
          <w:sz w:val="32"/>
          <w:szCs w:val="32"/>
        </w:rPr>
        <w:t>C</w:t>
      </w:r>
      <w:r w:rsidR="00640BB0" w:rsidRPr="0049352B">
        <w:rPr>
          <w:b/>
          <w:bCs/>
          <w:sz w:val="32"/>
          <w:szCs w:val="32"/>
        </w:rPr>
        <w:t xml:space="preserve">ours : </w:t>
      </w:r>
      <w:r w:rsidR="00640BB0" w:rsidRPr="00640BB0">
        <w:rPr>
          <w:rFonts w:ascii="Times New Roman" w:hAnsi="Times New Roman" w:cs="Times New Roman"/>
          <w:b/>
          <w:sz w:val="32"/>
          <w:szCs w:val="32"/>
        </w:rPr>
        <w:t xml:space="preserve">Eléments sur la télédétection LIDAR  </w:t>
      </w:r>
      <w:r w:rsidR="00640BB0">
        <w:rPr>
          <w:rFonts w:ascii="Times New Roman" w:hAnsi="Times New Roman" w:cs="Times New Roman"/>
          <w:b/>
          <w:sz w:val="32"/>
          <w:szCs w:val="32"/>
        </w:rPr>
        <w:t>(</w:t>
      </w:r>
      <w:r w:rsidR="00640BB0" w:rsidRPr="00640BB0">
        <w:rPr>
          <w:rFonts w:ascii="Times New Roman" w:hAnsi="Times New Roman" w:cs="Times New Roman"/>
          <w:b/>
          <w:sz w:val="32"/>
          <w:szCs w:val="32"/>
        </w:rPr>
        <w:t>durée ~38mn</w:t>
      </w:r>
      <w:r w:rsidR="00640BB0">
        <w:rPr>
          <w:rFonts w:ascii="Times New Roman" w:hAnsi="Times New Roman" w:cs="Times New Roman"/>
          <w:b/>
          <w:sz w:val="32"/>
          <w:szCs w:val="32"/>
        </w:rPr>
        <w:t>)</w:t>
      </w:r>
      <w:bookmarkStart w:id="0" w:name="_GoBack"/>
      <w:bookmarkEnd w:id="0"/>
    </w:p>
    <w:p w:rsidR="00640BB0" w:rsidRDefault="00D40862" w:rsidP="00640BB0">
      <w:pPr>
        <w:spacing w:after="0"/>
        <w:rPr>
          <w:rFonts w:ascii="Times New Roman" w:hAnsi="Times New Roman" w:cs="Times New Roman"/>
          <w:b/>
          <w:sz w:val="32"/>
          <w:szCs w:val="32"/>
        </w:rPr>
      </w:pPr>
      <w:hyperlink r:id="rId6" w:history="1">
        <w:r w:rsidRPr="00F10C50">
          <w:rPr>
            <w:rStyle w:val="Lienhypertexte"/>
            <w:rFonts w:ascii="Times New Roman" w:hAnsi="Times New Roman" w:cs="Times New Roman"/>
            <w:b/>
            <w:sz w:val="32"/>
            <w:szCs w:val="32"/>
          </w:rPr>
          <w:t>http://cours-fad-public.ensg.eu/mod/imscp/view.php?id=594</w:t>
        </w:r>
      </w:hyperlink>
    </w:p>
    <w:p w:rsidR="00D40862" w:rsidRPr="00640BB0" w:rsidRDefault="00D40862" w:rsidP="00640BB0">
      <w:pPr>
        <w:spacing w:after="0"/>
        <w:rPr>
          <w:rFonts w:ascii="Times New Roman" w:hAnsi="Times New Roman" w:cs="Times New Roman"/>
          <w:b/>
          <w:sz w:val="32"/>
          <w:szCs w:val="32"/>
        </w:rPr>
      </w:pPr>
    </w:p>
    <w:p w:rsidR="00640BB0" w:rsidRDefault="00640BB0" w:rsidP="00640BB0">
      <w:pPr>
        <w:spacing w:after="0"/>
        <w:rPr>
          <w:b/>
          <w:bCs/>
          <w:sz w:val="32"/>
          <w:szCs w:val="32"/>
        </w:rPr>
      </w:pPr>
      <w:r>
        <w:rPr>
          <w:b/>
          <w:bCs/>
          <w:sz w:val="32"/>
          <w:szCs w:val="32"/>
        </w:rPr>
        <w:t xml:space="preserve">Cette notice présente le </w:t>
      </w:r>
      <w:r w:rsidRPr="00640BB0">
        <w:rPr>
          <w:b/>
          <w:bCs/>
          <w:sz w:val="32"/>
          <w:szCs w:val="32"/>
          <w:u w:val="single"/>
        </w:rPr>
        <w:t>plan du cours</w:t>
      </w:r>
      <w:r w:rsidR="00D40862">
        <w:rPr>
          <w:b/>
          <w:bCs/>
          <w:sz w:val="32"/>
          <w:szCs w:val="32"/>
          <w:u w:val="single"/>
        </w:rPr>
        <w:t xml:space="preserve"> </w:t>
      </w:r>
      <w:r w:rsidR="00D40862">
        <w:rPr>
          <w:b/>
          <w:bCs/>
          <w:sz w:val="28"/>
          <w:szCs w:val="28"/>
          <w:u w:val="single"/>
        </w:rPr>
        <w:t xml:space="preserve">(avec la durée des séquences) </w:t>
      </w:r>
      <w:r w:rsidRPr="00640BB0">
        <w:rPr>
          <w:b/>
          <w:bCs/>
          <w:sz w:val="32"/>
          <w:szCs w:val="32"/>
          <w:u w:val="single"/>
        </w:rPr>
        <w:t xml:space="preserve"> et un résumé</w:t>
      </w:r>
      <w:r>
        <w:rPr>
          <w:b/>
          <w:bCs/>
          <w:sz w:val="32"/>
          <w:szCs w:val="32"/>
        </w:rPr>
        <w:t xml:space="preserve"> de chaque séquence</w:t>
      </w:r>
    </w:p>
    <w:p w:rsidR="00640BB0" w:rsidRDefault="00640BB0" w:rsidP="00640BB0">
      <w:pPr>
        <w:rPr>
          <w:b/>
          <w:sz w:val="32"/>
          <w:szCs w:val="32"/>
        </w:rPr>
      </w:pPr>
    </w:p>
    <w:p w:rsidR="000700CB" w:rsidRDefault="000700CB" w:rsidP="000700CB">
      <w:pPr>
        <w:spacing w:after="0"/>
        <w:rPr>
          <w:rFonts w:ascii="Times New Roman" w:hAnsi="Times New Roman" w:cs="Times New Roman"/>
          <w:b/>
          <w:color w:val="FF0000"/>
          <w:sz w:val="24"/>
          <w:szCs w:val="24"/>
        </w:rPr>
      </w:pPr>
    </w:p>
    <w:p w:rsidR="000700CB" w:rsidRPr="00044E14" w:rsidRDefault="000700CB" w:rsidP="000700CB">
      <w:pPr>
        <w:spacing w:after="0"/>
        <w:rPr>
          <w:rFonts w:ascii="Times New Roman" w:hAnsi="Times New Roman" w:cs="Times New Roman"/>
          <w:b/>
          <w:color w:val="FF0000"/>
          <w:sz w:val="24"/>
          <w:szCs w:val="24"/>
        </w:rPr>
      </w:pPr>
      <w:r>
        <w:rPr>
          <w:b/>
          <w:bCs/>
          <w:sz w:val="24"/>
          <w:szCs w:val="24"/>
        </w:rPr>
        <w:t xml:space="preserve">Séquence  Lidar1 Généralités et mots clef     durée 20mn </w:t>
      </w:r>
    </w:p>
    <w:p w:rsidR="000700CB" w:rsidRPr="00346913" w:rsidRDefault="000700CB" w:rsidP="000700CB">
      <w:pPr>
        <w:spacing w:after="0"/>
        <w:rPr>
          <w:rFonts w:ascii="Times New Roman" w:hAnsi="Times New Roman" w:cs="Times New Roman"/>
          <w:sz w:val="24"/>
          <w:szCs w:val="24"/>
        </w:rPr>
      </w:pPr>
      <w:r>
        <w:rPr>
          <w:rFonts w:ascii="Times New Roman" w:hAnsi="Times New Roman" w:cs="Times New Roman"/>
          <w:sz w:val="24"/>
          <w:szCs w:val="24"/>
        </w:rPr>
        <w:t>Système LIDAR</w:t>
      </w:r>
      <w:r w:rsidRPr="00346913">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LIght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Detection</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R</w:t>
      </w:r>
      <w:r w:rsidRPr="00346913">
        <w:rPr>
          <w:rFonts w:ascii="Times New Roman" w:hAnsi="Times New Roman" w:cs="Times New Roman"/>
          <w:sz w:val="24"/>
          <w:szCs w:val="24"/>
        </w:rPr>
        <w:t>anging</w:t>
      </w:r>
      <w:proofErr w:type="spellEnd"/>
      <w:r w:rsidRPr="00346913">
        <w:rPr>
          <w:rFonts w:ascii="Times New Roman" w:hAnsi="Times New Roman" w:cs="Times New Roman"/>
          <w:sz w:val="24"/>
          <w:szCs w:val="24"/>
        </w:rPr>
        <w:t xml:space="preserve">) </w:t>
      </w:r>
      <w:r>
        <w:rPr>
          <w:rFonts w:ascii="Times New Roman" w:hAnsi="Times New Roman" w:cs="Times New Roman"/>
          <w:sz w:val="24"/>
          <w:szCs w:val="24"/>
        </w:rPr>
        <w:t xml:space="preserve">doté d’un </w:t>
      </w:r>
      <w:r w:rsidRPr="00346913">
        <w:rPr>
          <w:rFonts w:ascii="Times New Roman" w:hAnsi="Times New Roman" w:cs="Times New Roman"/>
          <w:sz w:val="24"/>
          <w:szCs w:val="24"/>
        </w:rPr>
        <w:t xml:space="preserve"> </w:t>
      </w:r>
      <w:proofErr w:type="gramStart"/>
      <w:r w:rsidRPr="00346913">
        <w:rPr>
          <w:rFonts w:ascii="Times New Roman" w:hAnsi="Times New Roman" w:cs="Times New Roman"/>
          <w:sz w:val="24"/>
          <w:szCs w:val="24"/>
        </w:rPr>
        <w:t>LASER  ,</w:t>
      </w:r>
      <w:proofErr w:type="gramEnd"/>
      <w:r w:rsidRPr="00346913">
        <w:rPr>
          <w:rFonts w:ascii="Times New Roman" w:hAnsi="Times New Roman" w:cs="Times New Roman"/>
          <w:sz w:val="24"/>
          <w:szCs w:val="24"/>
        </w:rPr>
        <w:t xml:space="preserve"> principes de fon</w:t>
      </w:r>
      <w:r>
        <w:rPr>
          <w:rFonts w:ascii="Times New Roman" w:hAnsi="Times New Roman" w:cs="Times New Roman"/>
          <w:sz w:val="24"/>
          <w:szCs w:val="24"/>
        </w:rPr>
        <w:t>c</w:t>
      </w:r>
      <w:r w:rsidRPr="00346913">
        <w:rPr>
          <w:rFonts w:ascii="Times New Roman" w:hAnsi="Times New Roman" w:cs="Times New Roman"/>
          <w:sz w:val="24"/>
          <w:szCs w:val="24"/>
        </w:rPr>
        <w:t>tionnement, longue</w:t>
      </w:r>
      <w:r>
        <w:rPr>
          <w:rFonts w:ascii="Times New Roman" w:hAnsi="Times New Roman" w:cs="Times New Roman"/>
          <w:sz w:val="24"/>
          <w:szCs w:val="24"/>
        </w:rPr>
        <w:t>u</w:t>
      </w:r>
      <w:r w:rsidRPr="00346913">
        <w:rPr>
          <w:rFonts w:ascii="Times New Roman" w:hAnsi="Times New Roman" w:cs="Times New Roman"/>
          <w:sz w:val="24"/>
          <w:szCs w:val="24"/>
        </w:rPr>
        <w:t>r d’onde</w:t>
      </w:r>
      <w:r>
        <w:rPr>
          <w:rFonts w:ascii="Times New Roman" w:hAnsi="Times New Roman" w:cs="Times New Roman"/>
          <w:sz w:val="24"/>
          <w:szCs w:val="24"/>
        </w:rPr>
        <w:t xml:space="preserve"> (optique), dualité temps et distance, nécessite de bien maitriser la géométrie du faisceau, les deux modes « onde complète » et « nuage de points »</w:t>
      </w:r>
    </w:p>
    <w:p w:rsidR="000700CB" w:rsidRPr="00346913" w:rsidRDefault="000700CB" w:rsidP="000700CB">
      <w:pPr>
        <w:spacing w:after="0"/>
        <w:rPr>
          <w:rFonts w:ascii="Times New Roman" w:hAnsi="Times New Roman" w:cs="Times New Roman"/>
          <w:sz w:val="24"/>
          <w:szCs w:val="24"/>
        </w:rPr>
      </w:pPr>
    </w:p>
    <w:p w:rsidR="000700CB" w:rsidRPr="007530BD" w:rsidRDefault="000700CB" w:rsidP="000700CB">
      <w:pPr>
        <w:spacing w:after="0"/>
        <w:rPr>
          <w:rFonts w:asciiTheme="majorHAnsi" w:hAnsiTheme="majorHAnsi" w:cs="Times New Roman"/>
          <w:b/>
          <w:sz w:val="24"/>
          <w:szCs w:val="24"/>
        </w:rPr>
      </w:pPr>
      <w:r w:rsidRPr="007530BD">
        <w:rPr>
          <w:rFonts w:asciiTheme="majorHAnsi" w:hAnsiTheme="majorHAnsi"/>
          <w:b/>
          <w:bCs/>
          <w:sz w:val="24"/>
          <w:szCs w:val="24"/>
        </w:rPr>
        <w:t xml:space="preserve">Séquence  Lidar2, Mode  </w:t>
      </w:r>
      <w:r w:rsidRPr="007530BD">
        <w:rPr>
          <w:rFonts w:asciiTheme="majorHAnsi" w:hAnsiTheme="majorHAnsi" w:cs="Times New Roman"/>
          <w:b/>
          <w:sz w:val="24"/>
          <w:szCs w:val="24"/>
        </w:rPr>
        <w:t>Ondes Complètes</w:t>
      </w:r>
      <w:r w:rsidRPr="007530BD">
        <w:rPr>
          <w:rFonts w:asciiTheme="majorHAnsi" w:hAnsiTheme="majorHAnsi" w:cs="Times New Roman"/>
          <w:sz w:val="24"/>
          <w:szCs w:val="24"/>
        </w:rPr>
        <w:t xml:space="preserve">    </w:t>
      </w:r>
      <w:r w:rsidRPr="007530BD">
        <w:rPr>
          <w:rFonts w:asciiTheme="majorHAnsi" w:hAnsiTheme="majorHAnsi" w:cs="Times New Roman"/>
          <w:b/>
          <w:sz w:val="24"/>
          <w:szCs w:val="24"/>
        </w:rPr>
        <w:t>durée 9mn</w:t>
      </w:r>
    </w:p>
    <w:p w:rsidR="000700CB" w:rsidRPr="007530BD" w:rsidRDefault="000700CB" w:rsidP="000700CB">
      <w:pPr>
        <w:spacing w:after="0"/>
        <w:rPr>
          <w:rFonts w:asciiTheme="majorHAnsi" w:hAnsiTheme="majorHAnsi"/>
          <w:b/>
          <w:bCs/>
          <w:sz w:val="24"/>
          <w:szCs w:val="24"/>
        </w:rPr>
      </w:pPr>
      <w:r w:rsidRPr="007530BD">
        <w:rPr>
          <w:rFonts w:asciiTheme="majorHAnsi" w:hAnsiTheme="majorHAnsi" w:cs="Times New Roman"/>
          <w:sz w:val="24"/>
          <w:szCs w:val="24"/>
        </w:rPr>
        <w:t xml:space="preserve">Exemple </w:t>
      </w:r>
      <w:proofErr w:type="gramStart"/>
      <w:r w:rsidRPr="007530BD">
        <w:rPr>
          <w:rFonts w:asciiTheme="majorHAnsi" w:hAnsiTheme="majorHAnsi" w:cs="Times New Roman"/>
          <w:sz w:val="24"/>
          <w:szCs w:val="24"/>
        </w:rPr>
        <w:t xml:space="preserve">de </w:t>
      </w:r>
      <w:proofErr w:type="spellStart"/>
      <w:r w:rsidRPr="007530BD">
        <w:rPr>
          <w:rFonts w:asciiTheme="majorHAnsi" w:hAnsiTheme="majorHAnsi" w:cs="Times New Roman"/>
          <w:sz w:val="24"/>
          <w:szCs w:val="24"/>
        </w:rPr>
        <w:t>IceSat</w:t>
      </w:r>
      <w:proofErr w:type="spellEnd"/>
      <w:proofErr w:type="gramEnd"/>
      <w:r w:rsidRPr="007530BD">
        <w:rPr>
          <w:rFonts w:asciiTheme="majorHAnsi" w:hAnsiTheme="majorHAnsi" w:cs="Times New Roman"/>
          <w:sz w:val="24"/>
          <w:szCs w:val="24"/>
        </w:rPr>
        <w:t xml:space="preserve">, Lidar </w:t>
      </w:r>
      <w:r>
        <w:rPr>
          <w:rFonts w:asciiTheme="majorHAnsi" w:hAnsiTheme="majorHAnsi" w:cs="Times New Roman"/>
          <w:sz w:val="24"/>
          <w:szCs w:val="24"/>
        </w:rPr>
        <w:t xml:space="preserve">spatial </w:t>
      </w:r>
      <w:r w:rsidRPr="007530BD">
        <w:rPr>
          <w:rFonts w:asciiTheme="majorHAnsi" w:hAnsiTheme="majorHAnsi" w:cs="Times New Roman"/>
          <w:sz w:val="24"/>
          <w:szCs w:val="24"/>
        </w:rPr>
        <w:t xml:space="preserve">dédié à l’étude des glaces, et dont </w:t>
      </w:r>
      <w:r>
        <w:rPr>
          <w:rFonts w:asciiTheme="majorHAnsi" w:hAnsiTheme="majorHAnsi" w:cs="Times New Roman"/>
          <w:sz w:val="24"/>
          <w:szCs w:val="24"/>
        </w:rPr>
        <w:t>s</w:t>
      </w:r>
      <w:r w:rsidRPr="007530BD">
        <w:rPr>
          <w:rFonts w:asciiTheme="majorHAnsi" w:hAnsiTheme="majorHAnsi" w:cs="Times New Roman"/>
          <w:sz w:val="24"/>
          <w:szCs w:val="24"/>
        </w:rPr>
        <w:t>on</w:t>
      </w:r>
      <w:r>
        <w:rPr>
          <w:rFonts w:asciiTheme="majorHAnsi" w:hAnsiTheme="majorHAnsi" w:cs="Times New Roman"/>
          <w:sz w:val="24"/>
          <w:szCs w:val="24"/>
        </w:rPr>
        <w:t>t présentés</w:t>
      </w:r>
      <w:r w:rsidRPr="007530BD">
        <w:rPr>
          <w:rFonts w:asciiTheme="majorHAnsi" w:hAnsiTheme="majorHAnsi" w:cs="Times New Roman"/>
          <w:sz w:val="24"/>
          <w:szCs w:val="24"/>
        </w:rPr>
        <w:t xml:space="preserve"> des résultats obtenus sur la forêt malgache</w:t>
      </w:r>
      <w:r w:rsidRPr="007530BD">
        <w:rPr>
          <w:rFonts w:asciiTheme="majorHAnsi" w:hAnsiTheme="majorHAnsi"/>
          <w:b/>
          <w:bCs/>
          <w:sz w:val="24"/>
          <w:szCs w:val="24"/>
        </w:rPr>
        <w:t xml:space="preserve">. </w:t>
      </w:r>
      <w:r w:rsidRPr="007530BD">
        <w:rPr>
          <w:rFonts w:asciiTheme="majorHAnsi" w:hAnsiTheme="majorHAnsi"/>
          <w:bCs/>
          <w:sz w:val="24"/>
          <w:szCs w:val="24"/>
        </w:rPr>
        <w:t>Distance entre points de mesure sur des profils, taille de la tache de me</w:t>
      </w:r>
      <w:r>
        <w:rPr>
          <w:rFonts w:asciiTheme="majorHAnsi" w:hAnsiTheme="majorHAnsi"/>
          <w:bCs/>
          <w:sz w:val="24"/>
          <w:szCs w:val="24"/>
        </w:rPr>
        <w:t>sure au sol. Comparaison entre f</w:t>
      </w:r>
      <w:r w:rsidRPr="007530BD">
        <w:rPr>
          <w:rFonts w:asciiTheme="majorHAnsi" w:hAnsiTheme="majorHAnsi"/>
          <w:bCs/>
          <w:sz w:val="24"/>
          <w:szCs w:val="24"/>
        </w:rPr>
        <w:t>orme de signal idéale et forme réelle. Correspondance temps distance.</w:t>
      </w:r>
    </w:p>
    <w:p w:rsidR="000700CB" w:rsidRPr="007530BD" w:rsidRDefault="000700CB" w:rsidP="000700CB">
      <w:pPr>
        <w:spacing w:after="0"/>
        <w:rPr>
          <w:rFonts w:asciiTheme="majorHAnsi" w:hAnsiTheme="majorHAnsi"/>
          <w:b/>
          <w:bCs/>
          <w:sz w:val="24"/>
          <w:szCs w:val="24"/>
        </w:rPr>
      </w:pPr>
    </w:p>
    <w:p w:rsidR="000700CB" w:rsidRPr="007530BD" w:rsidRDefault="000700CB" w:rsidP="000700CB">
      <w:pPr>
        <w:spacing w:after="0"/>
        <w:rPr>
          <w:rFonts w:asciiTheme="majorHAnsi" w:hAnsiTheme="majorHAnsi" w:cs="Times New Roman"/>
          <w:sz w:val="24"/>
          <w:szCs w:val="24"/>
        </w:rPr>
      </w:pPr>
      <w:r w:rsidRPr="007530BD">
        <w:rPr>
          <w:rFonts w:asciiTheme="majorHAnsi" w:hAnsiTheme="majorHAnsi"/>
          <w:b/>
          <w:bCs/>
          <w:sz w:val="24"/>
          <w:szCs w:val="24"/>
        </w:rPr>
        <w:t xml:space="preserve">Séquence  Lidar3, Mode  </w:t>
      </w:r>
      <w:r w:rsidRPr="007530BD">
        <w:rPr>
          <w:rFonts w:asciiTheme="majorHAnsi" w:hAnsiTheme="majorHAnsi" w:cs="Times New Roman"/>
          <w:b/>
          <w:sz w:val="24"/>
          <w:szCs w:val="24"/>
        </w:rPr>
        <w:t>nuage de points</w:t>
      </w:r>
      <w:r w:rsidRPr="007530BD">
        <w:rPr>
          <w:rFonts w:asciiTheme="majorHAnsi" w:hAnsiTheme="majorHAnsi" w:cs="Times New Roman"/>
          <w:sz w:val="24"/>
          <w:szCs w:val="24"/>
        </w:rPr>
        <w:t xml:space="preserve">  </w:t>
      </w:r>
      <w:r w:rsidRPr="00D508A1">
        <w:rPr>
          <w:rFonts w:asciiTheme="majorHAnsi" w:hAnsiTheme="majorHAnsi" w:cs="Times New Roman"/>
          <w:b/>
          <w:sz w:val="24"/>
          <w:szCs w:val="24"/>
        </w:rPr>
        <w:t>et conclusion</w:t>
      </w:r>
      <w:r>
        <w:rPr>
          <w:rFonts w:asciiTheme="majorHAnsi" w:hAnsiTheme="majorHAnsi" w:cs="Times New Roman"/>
          <w:sz w:val="24"/>
          <w:szCs w:val="24"/>
        </w:rPr>
        <w:t> </w:t>
      </w:r>
      <w:r>
        <w:rPr>
          <w:rFonts w:asciiTheme="majorHAnsi" w:hAnsiTheme="majorHAnsi" w:cs="Times New Roman"/>
          <w:b/>
          <w:sz w:val="24"/>
          <w:szCs w:val="24"/>
        </w:rPr>
        <w:t xml:space="preserve">; </w:t>
      </w:r>
      <w:r w:rsidRPr="00D508A1">
        <w:rPr>
          <w:rFonts w:asciiTheme="majorHAnsi" w:hAnsiTheme="majorHAnsi" w:cs="Times New Roman"/>
          <w:b/>
          <w:sz w:val="24"/>
          <w:szCs w:val="24"/>
        </w:rPr>
        <w:t xml:space="preserve"> </w:t>
      </w:r>
      <w:r w:rsidRPr="007530BD">
        <w:rPr>
          <w:rFonts w:asciiTheme="majorHAnsi" w:hAnsiTheme="majorHAnsi" w:cs="Times New Roman"/>
          <w:b/>
          <w:sz w:val="24"/>
          <w:szCs w:val="24"/>
        </w:rPr>
        <w:t>durée 10mn</w:t>
      </w:r>
    </w:p>
    <w:p w:rsidR="000700CB" w:rsidRPr="007530BD" w:rsidRDefault="000700CB" w:rsidP="000700CB">
      <w:pPr>
        <w:spacing w:after="0"/>
        <w:rPr>
          <w:rFonts w:asciiTheme="majorHAnsi" w:hAnsiTheme="majorHAnsi"/>
        </w:rPr>
      </w:pPr>
      <w:r w:rsidRPr="007530BD">
        <w:rPr>
          <w:rFonts w:asciiTheme="majorHAnsi" w:hAnsiTheme="majorHAnsi"/>
        </w:rPr>
        <w:t>Extraction de points remarquables dans l’onde complète pour construire le nuage de points. Lidar aérien terrestre et lidar bathymétrique avec un canal vert (mesure de la topographie terrestre et de la bathymétrie). Exemple de la couverture littorale LITTO3D en France. Divers exemples pour obtention de MNT et de répon</w:t>
      </w:r>
      <w:r>
        <w:rPr>
          <w:rFonts w:asciiTheme="majorHAnsi" w:hAnsiTheme="majorHAnsi"/>
        </w:rPr>
        <w:t>ses corrélées à</w:t>
      </w:r>
      <w:r w:rsidRPr="007530BD">
        <w:rPr>
          <w:rFonts w:asciiTheme="majorHAnsi" w:hAnsiTheme="majorHAnsi"/>
        </w:rPr>
        <w:t xml:space="preserve"> la structure d’un couvert forestier. Cas d’un Lidar sol autour de l’exemple emprunté à l’université de Sherbrooke.</w:t>
      </w:r>
    </w:p>
    <w:p w:rsidR="000700CB" w:rsidRPr="007530BD" w:rsidRDefault="000700CB" w:rsidP="000700CB">
      <w:pPr>
        <w:spacing w:after="0"/>
        <w:rPr>
          <w:rFonts w:asciiTheme="majorHAnsi" w:hAnsiTheme="majorHAnsi"/>
        </w:rPr>
      </w:pPr>
      <w:r w:rsidRPr="007530BD">
        <w:rPr>
          <w:rFonts w:asciiTheme="majorHAnsi" w:hAnsiTheme="majorHAnsi"/>
        </w:rPr>
        <w:t>Conclusion sur l’intérêt de ce système dans différents domaines d’application</w:t>
      </w:r>
    </w:p>
    <w:p w:rsidR="000700CB" w:rsidRDefault="000700CB" w:rsidP="000700CB">
      <w:pPr>
        <w:spacing w:after="0"/>
        <w:rPr>
          <w:sz w:val="36"/>
          <w:szCs w:val="36"/>
        </w:rPr>
      </w:pPr>
    </w:p>
    <w:p w:rsidR="000700CB" w:rsidRDefault="000700CB" w:rsidP="000700CB">
      <w:pPr>
        <w:spacing w:after="0"/>
      </w:pPr>
    </w:p>
    <w:p w:rsidR="000700CB" w:rsidRPr="006D5EF6" w:rsidRDefault="000700CB" w:rsidP="000700CB">
      <w:pPr>
        <w:spacing w:after="0"/>
      </w:pPr>
    </w:p>
    <w:sectPr w:rsidR="000700CB" w:rsidRPr="006D5E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0CB"/>
    <w:rsid w:val="000700CB"/>
    <w:rsid w:val="00640BB0"/>
    <w:rsid w:val="00A16802"/>
    <w:rsid w:val="00D2434B"/>
    <w:rsid w:val="00D408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0C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40B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0C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40B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ours-fad-public.ensg.eu/mod/imscp/view.php?id=594" TargetMode="External"/><Relationship Id="rId5" Type="http://schemas.openxmlformats.org/officeDocument/2006/relationships/hyperlink" Target="mailto:Rudant@univ-mlv.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260</Words>
  <Characters>1431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UMLV</Company>
  <LinksUpToDate>false</LinksUpToDate>
  <CharactersWithSpaces>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rudant</dc:creator>
  <cp:lastModifiedBy>rudant</cp:lastModifiedBy>
  <cp:revision>4</cp:revision>
  <dcterms:created xsi:type="dcterms:W3CDTF">2016-11-11T15:52:00Z</dcterms:created>
  <dcterms:modified xsi:type="dcterms:W3CDTF">2017-05-15T12:44:00Z</dcterms:modified>
</cp:coreProperties>
</file>